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7B" w:rsidRDefault="007F087B" w:rsidP="007F087B">
      <w:pPr>
        <w:pStyle w:val="1"/>
        <w:spacing w:line="360" w:lineRule="auto"/>
        <w:ind w:left="0" w:firstLine="0"/>
        <w:jc w:val="center"/>
      </w:pPr>
      <w:r>
        <w:t>Список рекомендуемой литературы для подготовки к экзамену (зачету)</w:t>
      </w:r>
      <w:r w:rsidRPr="007F087B">
        <w:t xml:space="preserve"> </w:t>
      </w:r>
      <w:r>
        <w:t>по дисциплине: «Государственные нормативные требования охраны труда» для магистрантов заочной формы обучения направления 20.04.01«Техносферная безопасность»</w:t>
      </w:r>
    </w:p>
    <w:p w:rsidR="007F087B" w:rsidRDefault="007F087B" w:rsidP="007F087B">
      <w:pPr>
        <w:pStyle w:val="a3"/>
        <w:spacing w:before="158"/>
        <w:ind w:left="0" w:firstLine="0"/>
        <w:jc w:val="left"/>
        <w:rPr>
          <w:b/>
        </w:rPr>
      </w:pP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57"/>
        </w:tabs>
        <w:ind w:left="1057" w:hanging="211"/>
        <w:rPr>
          <w:sz w:val="28"/>
        </w:rPr>
      </w:pPr>
      <w:r>
        <w:rPr>
          <w:sz w:val="28"/>
        </w:rPr>
        <w:t>Трудовой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Кодекс</w:t>
      </w:r>
      <w:r>
        <w:rPr>
          <w:spacing w:val="-8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правонарушениях.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Уголовный</w:t>
      </w:r>
      <w:r>
        <w:rPr>
          <w:spacing w:val="-1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57"/>
        </w:tabs>
        <w:spacing w:line="322" w:lineRule="exact"/>
        <w:ind w:left="1057" w:hanging="211"/>
        <w:rPr>
          <w:sz w:val="28"/>
        </w:rPr>
      </w:pPr>
      <w:r>
        <w:rPr>
          <w:sz w:val="28"/>
        </w:rPr>
        <w:t>Гражданский</w:t>
      </w:r>
      <w:r>
        <w:rPr>
          <w:spacing w:val="-1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РФ.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109"/>
        </w:tabs>
        <w:ind w:left="140" w:right="138" w:firstLine="706"/>
        <w:jc w:val="both"/>
        <w:rPr>
          <w:sz w:val="28"/>
        </w:rPr>
      </w:pPr>
      <w:r>
        <w:rPr>
          <w:sz w:val="28"/>
        </w:rPr>
        <w:t xml:space="preserve">Постановление Правительства РФ от 19.06.2012 № 610 «Об </w:t>
      </w:r>
      <w:proofErr w:type="spellStart"/>
      <w:proofErr w:type="gramStart"/>
      <w:r>
        <w:rPr>
          <w:sz w:val="28"/>
        </w:rPr>
        <w:t>утвер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ждении</w:t>
      </w:r>
      <w:proofErr w:type="spellEnd"/>
      <w:proofErr w:type="gramEnd"/>
      <w:r>
        <w:rPr>
          <w:sz w:val="28"/>
        </w:rPr>
        <w:t xml:space="preserve"> Положения о Министерстве труда и социальной защиты Российской Федерации» (с изм. и доп., вступ. в силу с 01.03.2022).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109"/>
        </w:tabs>
        <w:spacing w:line="242" w:lineRule="auto"/>
        <w:ind w:left="140" w:right="138" w:firstLine="706"/>
        <w:jc w:val="both"/>
        <w:rPr>
          <w:sz w:val="28"/>
        </w:rPr>
      </w:pPr>
      <w:r>
        <w:rPr>
          <w:sz w:val="28"/>
        </w:rPr>
        <w:t xml:space="preserve">Постановление Правительства РФ от 30.06.2004 № 324 «Об </w:t>
      </w:r>
      <w:proofErr w:type="spellStart"/>
      <w:proofErr w:type="gramStart"/>
      <w:r>
        <w:rPr>
          <w:sz w:val="28"/>
        </w:rPr>
        <w:t>утвер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ждении</w:t>
      </w:r>
      <w:proofErr w:type="spellEnd"/>
      <w:proofErr w:type="gramEnd"/>
      <w:r>
        <w:rPr>
          <w:sz w:val="28"/>
        </w:rPr>
        <w:t xml:space="preserve"> Положения о Федеральной службе по труду и занятости».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76"/>
        </w:tabs>
        <w:ind w:left="140" w:right="137" w:firstLine="706"/>
        <w:jc w:val="both"/>
        <w:rPr>
          <w:sz w:val="28"/>
        </w:rPr>
      </w:pPr>
      <w:r>
        <w:rPr>
          <w:sz w:val="28"/>
        </w:rPr>
        <w:t xml:space="preserve">Приказ Министерства труда и социальной защиты Российской </w:t>
      </w:r>
      <w:proofErr w:type="gramStart"/>
      <w:r>
        <w:rPr>
          <w:sz w:val="28"/>
        </w:rPr>
        <w:t>Феде- рации</w:t>
      </w:r>
      <w:proofErr w:type="gramEnd"/>
      <w:r>
        <w:rPr>
          <w:sz w:val="28"/>
        </w:rPr>
        <w:t xml:space="preserve"> от 31 января 2022 года № 37 «Рекомендации по структуре службы охраны труда в организации и по численности работников службы охраны </w:t>
      </w:r>
      <w:r>
        <w:rPr>
          <w:spacing w:val="-2"/>
          <w:sz w:val="28"/>
        </w:rPr>
        <w:t>труда».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57"/>
        </w:tabs>
        <w:ind w:left="140" w:right="547" w:firstLine="706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-10"/>
          <w:sz w:val="28"/>
        </w:rPr>
        <w:t xml:space="preserve"> </w:t>
      </w:r>
      <w:r>
        <w:rPr>
          <w:sz w:val="28"/>
        </w:rPr>
        <w:t>12.0.004-2015</w:t>
      </w:r>
      <w:r>
        <w:rPr>
          <w:spacing w:val="-4"/>
          <w:sz w:val="28"/>
        </w:rPr>
        <w:t xml:space="preserve"> </w:t>
      </w:r>
      <w:r>
        <w:rPr>
          <w:sz w:val="28"/>
        </w:rPr>
        <w:t>«О</w:t>
      </w:r>
      <w:r>
        <w:rPr>
          <w:spacing w:val="-7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межгосударственного </w:t>
      </w:r>
      <w:r>
        <w:rPr>
          <w:spacing w:val="-2"/>
          <w:sz w:val="28"/>
        </w:rPr>
        <w:t>стандарта».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061"/>
        </w:tabs>
        <w:ind w:left="140" w:right="135" w:firstLine="706"/>
        <w:jc w:val="both"/>
        <w:rPr>
          <w:sz w:val="28"/>
        </w:rPr>
      </w:pPr>
      <w:r>
        <w:rPr>
          <w:sz w:val="28"/>
        </w:rPr>
        <w:t xml:space="preserve">Приказ Минздрава России от 28.01.2021 № 29н «Об утверждении </w:t>
      </w:r>
      <w:proofErr w:type="gramStart"/>
      <w:r>
        <w:rPr>
          <w:sz w:val="28"/>
        </w:rPr>
        <w:t>По- рядка</w:t>
      </w:r>
      <w:proofErr w:type="gramEnd"/>
      <w:r>
        <w:rPr>
          <w:sz w:val="28"/>
        </w:rPr>
        <w:t xml:space="preserve"> проведения обязательных предварительных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периодических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медицин- </w:t>
      </w:r>
      <w:proofErr w:type="spellStart"/>
      <w:r>
        <w:rPr>
          <w:sz w:val="28"/>
        </w:rPr>
        <w:t>ских</w:t>
      </w:r>
      <w:proofErr w:type="spellEnd"/>
      <w:r>
        <w:rPr>
          <w:sz w:val="28"/>
        </w:rPr>
        <w:t xml:space="preserve"> осмотров работников, предусмотренных частью четвертой статьи 213 Трудового кодекса Российской Федерации, перечня медицинских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противопо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казаний</w:t>
      </w:r>
      <w:proofErr w:type="spellEnd"/>
      <w:r>
        <w:rPr>
          <w:sz w:val="28"/>
        </w:rPr>
        <w:t xml:space="preserve"> к осуществлению работ с вредными и(или) опасными </w:t>
      </w:r>
      <w:proofErr w:type="spellStart"/>
      <w:r>
        <w:rPr>
          <w:sz w:val="28"/>
        </w:rPr>
        <w:t>производ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ственными</w:t>
      </w:r>
      <w:proofErr w:type="spellEnd"/>
      <w:r>
        <w:rPr>
          <w:sz w:val="28"/>
        </w:rPr>
        <w:t xml:space="preserve"> факторами, а также работам, при выполнении которых проводят- </w:t>
      </w:r>
      <w:proofErr w:type="spellStart"/>
      <w:r>
        <w:rPr>
          <w:sz w:val="28"/>
        </w:rPr>
        <w:t>ся</w:t>
      </w:r>
      <w:proofErr w:type="spellEnd"/>
      <w:r>
        <w:rPr>
          <w:sz w:val="28"/>
        </w:rPr>
        <w:t xml:space="preserve"> обязательные предварительные и периодические медицинские осмотры».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238"/>
        </w:tabs>
        <w:ind w:left="140" w:right="136" w:firstLine="706"/>
        <w:jc w:val="both"/>
        <w:rPr>
          <w:sz w:val="28"/>
        </w:rPr>
      </w:pPr>
      <w:r>
        <w:rPr>
          <w:sz w:val="28"/>
        </w:rPr>
        <w:t>Приказ Минтруда России от 20.04.2022 № 223н «Об утверждении Положения об особенностях расследования несчастных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случаев на </w:t>
      </w:r>
      <w:proofErr w:type="spellStart"/>
      <w:proofErr w:type="gramStart"/>
      <w:r>
        <w:rPr>
          <w:sz w:val="28"/>
        </w:rPr>
        <w:t>производ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стве</w:t>
      </w:r>
      <w:proofErr w:type="spellEnd"/>
      <w:proofErr w:type="gramEnd"/>
      <w:r>
        <w:rPr>
          <w:sz w:val="28"/>
        </w:rPr>
        <w:t xml:space="preserve"> в отдельных отраслях и организациях, форм документов, соответствую- </w:t>
      </w:r>
      <w:proofErr w:type="spellStart"/>
      <w:r>
        <w:rPr>
          <w:sz w:val="28"/>
        </w:rPr>
        <w:t>щих</w:t>
      </w:r>
      <w:proofErr w:type="spellEnd"/>
      <w:r>
        <w:rPr>
          <w:sz w:val="28"/>
        </w:rPr>
        <w:t xml:space="preserve"> классификаторов, необходимых для расследования несчастных случаев на производстве» (Зарегистрировано в Минюсте России 01.06.2022 N 68673).</w:t>
      </w:r>
    </w:p>
    <w:p w:rsidR="007F087B" w:rsidRDefault="007F087B" w:rsidP="007F087B">
      <w:pPr>
        <w:pStyle w:val="a5"/>
        <w:numPr>
          <w:ilvl w:val="0"/>
          <w:numId w:val="1"/>
        </w:numPr>
        <w:tabs>
          <w:tab w:val="left" w:pos="1210"/>
        </w:tabs>
        <w:ind w:left="140" w:right="137" w:firstLine="706"/>
        <w:jc w:val="both"/>
        <w:rPr>
          <w:sz w:val="28"/>
        </w:rPr>
      </w:pPr>
      <w:r>
        <w:rPr>
          <w:sz w:val="28"/>
        </w:rPr>
        <w:t xml:space="preserve">Постановление Правительства РФ от 24.12.2021 № 2464 "О порядке обучения по охране труда и проверки знания требований охраны труда" (вместе с "Правилами обучения по охране труда и проверки знания </w:t>
      </w:r>
      <w:proofErr w:type="spellStart"/>
      <w:proofErr w:type="gramStart"/>
      <w:r>
        <w:rPr>
          <w:sz w:val="28"/>
        </w:rPr>
        <w:t>требова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ний</w:t>
      </w:r>
      <w:proofErr w:type="spellEnd"/>
      <w:proofErr w:type="gramEnd"/>
      <w:r>
        <w:rPr>
          <w:sz w:val="28"/>
        </w:rPr>
        <w:t xml:space="preserve"> охраны труда").</w:t>
      </w:r>
    </w:p>
    <w:p w:rsidR="00CD50C7" w:rsidRDefault="007F087B" w:rsidP="00442217">
      <w:pPr>
        <w:pStyle w:val="a5"/>
        <w:numPr>
          <w:ilvl w:val="0"/>
          <w:numId w:val="1"/>
        </w:numPr>
        <w:tabs>
          <w:tab w:val="left" w:pos="1228"/>
        </w:tabs>
        <w:ind w:left="140" w:right="137" w:firstLine="710"/>
        <w:jc w:val="both"/>
      </w:pPr>
      <w:r w:rsidRPr="008D37FD">
        <w:rPr>
          <w:sz w:val="28"/>
        </w:rPr>
        <w:t xml:space="preserve">Приказ Минздрава России от 28.01.2021 N 29н (ред. от 01.02.2022) "Об утверждении Порядка проведения обязательных предварительных и </w:t>
      </w:r>
      <w:proofErr w:type="spellStart"/>
      <w:r w:rsidRPr="008D37FD">
        <w:rPr>
          <w:sz w:val="28"/>
        </w:rPr>
        <w:t>пе</w:t>
      </w:r>
      <w:proofErr w:type="spellEnd"/>
      <w:r w:rsidRPr="008D37FD">
        <w:rPr>
          <w:sz w:val="28"/>
        </w:rPr>
        <w:t xml:space="preserve">- </w:t>
      </w:r>
      <w:proofErr w:type="spellStart"/>
      <w:r w:rsidRPr="008D37FD">
        <w:rPr>
          <w:sz w:val="28"/>
        </w:rPr>
        <w:t>риодических</w:t>
      </w:r>
      <w:proofErr w:type="spellEnd"/>
      <w:r w:rsidRPr="008D37FD">
        <w:rPr>
          <w:sz w:val="28"/>
        </w:rPr>
        <w:t xml:space="preserve"> медицинских осмотров работников, предусмотренных частью четвертой статьи 213 Трудового кодекса Российской Федерации, перечня </w:t>
      </w:r>
      <w:proofErr w:type="spellStart"/>
      <w:r w:rsidRPr="008D37FD">
        <w:rPr>
          <w:sz w:val="28"/>
        </w:rPr>
        <w:t>ме</w:t>
      </w:r>
      <w:proofErr w:type="spellEnd"/>
      <w:r w:rsidRPr="008D37FD">
        <w:rPr>
          <w:sz w:val="28"/>
        </w:rPr>
        <w:t xml:space="preserve">- </w:t>
      </w:r>
      <w:proofErr w:type="spellStart"/>
      <w:r w:rsidRPr="008D37FD">
        <w:rPr>
          <w:sz w:val="28"/>
        </w:rPr>
        <w:t>дицинских</w:t>
      </w:r>
      <w:proofErr w:type="spellEnd"/>
      <w:r w:rsidRPr="008D37FD">
        <w:rPr>
          <w:sz w:val="28"/>
        </w:rPr>
        <w:t xml:space="preserve">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меди- </w:t>
      </w:r>
      <w:proofErr w:type="spellStart"/>
      <w:r w:rsidRPr="008D37FD">
        <w:rPr>
          <w:sz w:val="28"/>
        </w:rPr>
        <w:t>цинские</w:t>
      </w:r>
      <w:proofErr w:type="spellEnd"/>
      <w:r w:rsidRPr="008D37FD">
        <w:rPr>
          <w:sz w:val="28"/>
        </w:rPr>
        <w:t xml:space="preserve"> осмотры"</w:t>
      </w:r>
      <w:r w:rsidRPr="008D37FD">
        <w:rPr>
          <w:spacing w:val="-1"/>
          <w:sz w:val="28"/>
        </w:rPr>
        <w:t xml:space="preserve"> </w:t>
      </w:r>
      <w:r w:rsidRPr="008D37FD">
        <w:rPr>
          <w:sz w:val="28"/>
        </w:rPr>
        <w:t>(Зарегистрировано в Минюсте России 29.01.2021 N 62277)</w:t>
      </w:r>
      <w:r w:rsidR="008D37FD">
        <w:rPr>
          <w:sz w:val="28"/>
        </w:rPr>
        <w:t>.</w:t>
      </w:r>
      <w:bookmarkStart w:id="0" w:name="_GoBack"/>
      <w:bookmarkEnd w:id="0"/>
    </w:p>
    <w:sectPr w:rsidR="00CD50C7" w:rsidSect="008D37FD">
      <w:pgSz w:w="11910" w:h="16840"/>
      <w:pgMar w:top="851" w:right="708" w:bottom="709" w:left="1559" w:header="0" w:footer="105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702272"/>
    <w:multiLevelType w:val="hybridMultilevel"/>
    <w:tmpl w:val="3754F026"/>
    <w:lvl w:ilvl="0" w:tplc="82D217E2">
      <w:start w:val="1"/>
      <w:numFmt w:val="decimal"/>
      <w:lvlText w:val="%1"/>
      <w:lvlJc w:val="left"/>
      <w:pPr>
        <w:ind w:left="10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6201148">
      <w:numFmt w:val="bullet"/>
      <w:lvlText w:val="•"/>
      <w:lvlJc w:val="left"/>
      <w:pPr>
        <w:ind w:left="1917" w:hanging="212"/>
      </w:pPr>
      <w:rPr>
        <w:rFonts w:hint="default"/>
        <w:lang w:val="ru-RU" w:eastAsia="en-US" w:bidi="ar-SA"/>
      </w:rPr>
    </w:lvl>
    <w:lvl w:ilvl="2" w:tplc="518CC79C">
      <w:numFmt w:val="bullet"/>
      <w:lvlText w:val="•"/>
      <w:lvlJc w:val="left"/>
      <w:pPr>
        <w:ind w:left="2775" w:hanging="212"/>
      </w:pPr>
      <w:rPr>
        <w:rFonts w:hint="default"/>
        <w:lang w:val="ru-RU" w:eastAsia="en-US" w:bidi="ar-SA"/>
      </w:rPr>
    </w:lvl>
    <w:lvl w:ilvl="3" w:tplc="45B493A2">
      <w:numFmt w:val="bullet"/>
      <w:lvlText w:val="•"/>
      <w:lvlJc w:val="left"/>
      <w:pPr>
        <w:ind w:left="3633" w:hanging="212"/>
      </w:pPr>
      <w:rPr>
        <w:rFonts w:hint="default"/>
        <w:lang w:val="ru-RU" w:eastAsia="en-US" w:bidi="ar-SA"/>
      </w:rPr>
    </w:lvl>
    <w:lvl w:ilvl="4" w:tplc="3D0E9072">
      <w:numFmt w:val="bullet"/>
      <w:lvlText w:val="•"/>
      <w:lvlJc w:val="left"/>
      <w:pPr>
        <w:ind w:left="4490" w:hanging="212"/>
      </w:pPr>
      <w:rPr>
        <w:rFonts w:hint="default"/>
        <w:lang w:val="ru-RU" w:eastAsia="en-US" w:bidi="ar-SA"/>
      </w:rPr>
    </w:lvl>
    <w:lvl w:ilvl="5" w:tplc="0BF29542">
      <w:numFmt w:val="bullet"/>
      <w:lvlText w:val="•"/>
      <w:lvlJc w:val="left"/>
      <w:pPr>
        <w:ind w:left="5348" w:hanging="212"/>
      </w:pPr>
      <w:rPr>
        <w:rFonts w:hint="default"/>
        <w:lang w:val="ru-RU" w:eastAsia="en-US" w:bidi="ar-SA"/>
      </w:rPr>
    </w:lvl>
    <w:lvl w:ilvl="6" w:tplc="9F1A35FA">
      <w:numFmt w:val="bullet"/>
      <w:lvlText w:val="•"/>
      <w:lvlJc w:val="left"/>
      <w:pPr>
        <w:ind w:left="6206" w:hanging="212"/>
      </w:pPr>
      <w:rPr>
        <w:rFonts w:hint="default"/>
        <w:lang w:val="ru-RU" w:eastAsia="en-US" w:bidi="ar-SA"/>
      </w:rPr>
    </w:lvl>
    <w:lvl w:ilvl="7" w:tplc="1C2E905A">
      <w:numFmt w:val="bullet"/>
      <w:lvlText w:val="•"/>
      <w:lvlJc w:val="left"/>
      <w:pPr>
        <w:ind w:left="7063" w:hanging="212"/>
      </w:pPr>
      <w:rPr>
        <w:rFonts w:hint="default"/>
        <w:lang w:val="ru-RU" w:eastAsia="en-US" w:bidi="ar-SA"/>
      </w:rPr>
    </w:lvl>
    <w:lvl w:ilvl="8" w:tplc="4CD875DA">
      <w:numFmt w:val="bullet"/>
      <w:lvlText w:val="•"/>
      <w:lvlJc w:val="left"/>
      <w:pPr>
        <w:ind w:left="7921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87B"/>
    <w:rsid w:val="007F087B"/>
    <w:rsid w:val="008D37FD"/>
    <w:rsid w:val="00D57C2E"/>
    <w:rsid w:val="00DA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33FB"/>
  <w15:chartTrackingRefBased/>
  <w15:docId w15:val="{2839FE90-D66E-43A2-9B09-80B7FDCB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F087B"/>
    <w:pPr>
      <w:widowControl w:val="0"/>
      <w:autoSpaceDE w:val="0"/>
      <w:autoSpaceDN w:val="0"/>
      <w:spacing w:before="72" w:after="0" w:line="240" w:lineRule="auto"/>
      <w:ind w:left="1061" w:hanging="2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0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F087B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F087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F087B"/>
    <w:pPr>
      <w:widowControl w:val="0"/>
      <w:autoSpaceDE w:val="0"/>
      <w:autoSpaceDN w:val="0"/>
      <w:spacing w:after="0" w:line="240" w:lineRule="auto"/>
      <w:ind w:left="140" w:firstLine="7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2025-10-19T18:47:00Z</dcterms:created>
  <dcterms:modified xsi:type="dcterms:W3CDTF">2025-10-19T19:00:00Z</dcterms:modified>
</cp:coreProperties>
</file>